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7A02E7" w:rsidP="006404B2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7A02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6404B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SDA, Pertambangan, </w:t>
            </w:r>
            <w:r w:rsidRPr="007A02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Energi dan </w:t>
            </w:r>
            <w:r w:rsidR="006404B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Air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7A02E7" w:rsidP="00CA00F4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Membantu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gubernur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dalam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pengkoordinasian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administratif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terhadap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pelaksanaan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tugas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perangkat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daerah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pelayanan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administratif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  <w:bookmarkStart w:id="0" w:name="_GoBack"/>
        <w:bookmarkEnd w:id="0"/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C259DC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C00FD8" w:rsidRPr="00394E8F" w:rsidTr="00C00F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C00FD8" w:rsidRPr="00EE429F" w:rsidRDefault="00C00FD8" w:rsidP="006404B2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7A02E7">
              <w:rPr>
                <w:rFonts w:ascii="Arial" w:eastAsia="Bookman Old Style" w:hAnsi="Arial" w:cs="Arial"/>
                <w:sz w:val="24"/>
                <w:szCs w:val="24"/>
              </w:rPr>
              <w:t xml:space="preserve">Memimpin dan Melaksanakan penyusunan bahan kebijakan umum dan koordinasi, fasilitasi, monitoring, evaluasi serta pelaporan di Sub bagian </w:t>
            </w:r>
            <w:r w:rsidR="006404B2">
              <w:rPr>
                <w:rFonts w:ascii="Arial" w:eastAsia="Bookman Old Style" w:hAnsi="Arial" w:cs="Arial"/>
                <w:sz w:val="24"/>
                <w:szCs w:val="24"/>
              </w:rPr>
              <w:t>SDA, Pertambangan, E</w:t>
            </w:r>
            <w:r w:rsidRPr="007A02E7">
              <w:rPr>
                <w:rFonts w:ascii="Arial" w:eastAsia="Bookman Old Style" w:hAnsi="Arial" w:cs="Arial"/>
                <w:sz w:val="24"/>
                <w:szCs w:val="24"/>
              </w:rPr>
              <w:t xml:space="preserve">nergi dan </w:t>
            </w:r>
            <w:r w:rsidR="006404B2">
              <w:rPr>
                <w:rFonts w:ascii="Arial" w:eastAsia="Bookman Old Style" w:hAnsi="Arial" w:cs="Arial"/>
                <w:sz w:val="24"/>
                <w:szCs w:val="24"/>
              </w:rPr>
              <w:t>Air</w:t>
            </w:r>
            <w:r w:rsidRPr="007A02E7">
              <w:rPr>
                <w:rFonts w:ascii="Arial" w:eastAsia="Bookman Old Style" w:hAnsi="Arial" w:cs="Arial"/>
                <w:sz w:val="24"/>
                <w:szCs w:val="24"/>
              </w:rPr>
              <w:t xml:space="preserve"> berdasarkan aturan dan ketentuan yang berlaku  agar tugas pokok dan fungsinya terlaksana secara efektif dan efisien.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9D598E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9D598E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 xml:space="preserve">dari orang lain, serta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7A02E7" w:rsidP="007A02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Mineral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7A02E7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sz w:val="24"/>
                <w:szCs w:val="24"/>
              </w:rPr>
              <w:t>Mampu melakukan advokasi kebijakan Energi dan Sumber daya mineral, serta monitoring dan evaluasi hasil advokasi.</w:t>
            </w:r>
          </w:p>
        </w:tc>
        <w:tc>
          <w:tcPr>
            <w:tcW w:w="4150" w:type="dxa"/>
            <w:gridSpan w:val="5"/>
          </w:tcPr>
          <w:p w:rsidR="007A02E7" w:rsidRPr="007A02E7" w:rsidRDefault="007A02E7" w:rsidP="007A02E7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iCs/>
                <w:sz w:val="24"/>
                <w:szCs w:val="24"/>
              </w:rPr>
              <w:t>Mampu menyusun rencana advokasi kebijakan Energi dan Sumber Daya Mineral;</w:t>
            </w:r>
          </w:p>
          <w:p w:rsidR="007A02E7" w:rsidRPr="007A02E7" w:rsidRDefault="007A02E7" w:rsidP="007A02E7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iCs/>
                <w:sz w:val="24"/>
                <w:szCs w:val="24"/>
              </w:rPr>
              <w:t>Mampu menyusun rencana monitoring dan evaluasi advokasi kebijakan Energi dan sumber daya mineral;</w:t>
            </w:r>
          </w:p>
          <w:p w:rsidR="007A02E7" w:rsidRPr="007A02E7" w:rsidRDefault="007A02E7" w:rsidP="007A02E7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iCs/>
                <w:sz w:val="24"/>
                <w:szCs w:val="24"/>
              </w:rPr>
              <w:t>Mampu melakukan sosialisasi  kebijakan dengan presentasi yang efektif yang bertujuan agar pemangku kepentingan  memahami dan dapat menerapkan kebijakan Energi dan Sumber Daya mineral;</w:t>
            </w:r>
          </w:p>
          <w:p w:rsidR="00580234" w:rsidRPr="00580234" w:rsidRDefault="007A02E7" w:rsidP="007A02E7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7A02E7" w:rsidP="007A02E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Mineral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7A02E7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mineral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unit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terkait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perundang-undangan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150" w:type="dxa"/>
            <w:gridSpan w:val="5"/>
          </w:tcPr>
          <w:p w:rsidR="007A02E7" w:rsidRPr="007A02E7" w:rsidRDefault="007A02E7" w:rsidP="007A02E7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melaksanakan identifikasi, mengumpulkan mengolah data di bidang energi dan sumber daya mineral yang serta berkoordinasi, menfasilitasi dan evaluasi kebijakan di bidang energi dan sumber daya mineral dengan unit terkait;</w:t>
            </w:r>
          </w:p>
          <w:p w:rsidR="007A02E7" w:rsidRPr="007A02E7" w:rsidRDefault="007A02E7" w:rsidP="007A02E7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menganalisis, menyajikan data dan informasi di bidang pertanian terkait dengan pelaksanaan koordinasi, fasilitasi dan evaluasi kebijakan di bidang energi dan sumber daya mineral dengan unit terkait;</w:t>
            </w:r>
          </w:p>
          <w:p w:rsidR="00983215" w:rsidRPr="007A02E7" w:rsidRDefault="007A02E7" w:rsidP="007A02E7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A02E7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menjelaskan secara lengkap, rinci dan jelas perihal kebijakan di bidang energi dan sumber daya mineral kepada masyarakat dan stakeholder terkait.</w:t>
            </w:r>
          </w:p>
        </w:tc>
      </w:tr>
      <w:tr w:rsidR="00394E8F" w:rsidRPr="00394E8F" w:rsidTr="009D59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FF7BB5" w:rsidP="007A02E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FF7BB5">
              <w:rPr>
                <w:rFonts w:ascii="Arial" w:eastAsia="Calibri" w:hAnsi="Arial" w:cs="Arial"/>
                <w:sz w:val="24"/>
                <w:lang w:val="en-US"/>
              </w:rPr>
              <w:t>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9D598E" w:rsidRDefault="009D598E" w:rsidP="009D598E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Ilmu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Teknik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Ilmu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Matematika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Pengetahuan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Alam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(MIPA)/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Ilmu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Sosial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Politik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Humaniora</w:t>
            </w:r>
            <w:proofErr w:type="spellEnd"/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7A02E7" w:rsidP="00FF7BB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mineral;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meningkatnya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jumlah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perumusan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sz w:val="24"/>
                <w:lang w:val="en-US"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sz w:val="24"/>
                <w:lang w:val="en-US"/>
              </w:rPr>
              <w:t xml:space="preserve"> mineral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8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6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7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4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5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32"/>
  </w:num>
  <w:num w:numId="4">
    <w:abstractNumId w:val="8"/>
  </w:num>
  <w:num w:numId="5">
    <w:abstractNumId w:val="17"/>
  </w:num>
  <w:num w:numId="6">
    <w:abstractNumId w:val="19"/>
  </w:num>
  <w:num w:numId="7">
    <w:abstractNumId w:val="20"/>
  </w:num>
  <w:num w:numId="8">
    <w:abstractNumId w:val="4"/>
  </w:num>
  <w:num w:numId="9">
    <w:abstractNumId w:val="29"/>
  </w:num>
  <w:num w:numId="10">
    <w:abstractNumId w:val="36"/>
  </w:num>
  <w:num w:numId="11">
    <w:abstractNumId w:val="10"/>
  </w:num>
  <w:num w:numId="12">
    <w:abstractNumId w:val="11"/>
  </w:num>
  <w:num w:numId="13">
    <w:abstractNumId w:val="28"/>
  </w:num>
  <w:num w:numId="14">
    <w:abstractNumId w:val="30"/>
  </w:num>
  <w:num w:numId="15">
    <w:abstractNumId w:val="2"/>
  </w:num>
  <w:num w:numId="16">
    <w:abstractNumId w:val="5"/>
  </w:num>
  <w:num w:numId="17">
    <w:abstractNumId w:val="26"/>
  </w:num>
  <w:num w:numId="18">
    <w:abstractNumId w:val="15"/>
  </w:num>
  <w:num w:numId="19">
    <w:abstractNumId w:val="1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22"/>
  </w:num>
  <w:num w:numId="25">
    <w:abstractNumId w:val="38"/>
  </w:num>
  <w:num w:numId="26">
    <w:abstractNumId w:val="13"/>
  </w:num>
  <w:num w:numId="27">
    <w:abstractNumId w:val="37"/>
  </w:num>
  <w:num w:numId="28">
    <w:abstractNumId w:val="3"/>
  </w:num>
  <w:num w:numId="29">
    <w:abstractNumId w:val="23"/>
  </w:num>
  <w:num w:numId="30">
    <w:abstractNumId w:val="14"/>
  </w:num>
  <w:num w:numId="31">
    <w:abstractNumId w:val="18"/>
  </w:num>
  <w:num w:numId="32">
    <w:abstractNumId w:val="0"/>
  </w:num>
  <w:num w:numId="33">
    <w:abstractNumId w:val="7"/>
  </w:num>
  <w:num w:numId="34">
    <w:abstractNumId w:val="25"/>
  </w:num>
  <w:num w:numId="35">
    <w:abstractNumId w:val="12"/>
  </w:num>
  <w:num w:numId="36">
    <w:abstractNumId w:val="21"/>
  </w:num>
  <w:num w:numId="37">
    <w:abstractNumId w:val="33"/>
  </w:num>
  <w:num w:numId="38">
    <w:abstractNumId w:val="34"/>
  </w:num>
  <w:num w:numId="3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D02CB"/>
    <w:rsid w:val="000D2AE7"/>
    <w:rsid w:val="000F6E2A"/>
    <w:rsid w:val="00112388"/>
    <w:rsid w:val="00142245"/>
    <w:rsid w:val="00160485"/>
    <w:rsid w:val="00162A50"/>
    <w:rsid w:val="001B19C4"/>
    <w:rsid w:val="001B51B3"/>
    <w:rsid w:val="001C618E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81FD4"/>
    <w:rsid w:val="004C2935"/>
    <w:rsid w:val="004F459F"/>
    <w:rsid w:val="00530EAF"/>
    <w:rsid w:val="00535E47"/>
    <w:rsid w:val="00536DB4"/>
    <w:rsid w:val="00552735"/>
    <w:rsid w:val="00580234"/>
    <w:rsid w:val="0060124C"/>
    <w:rsid w:val="00631757"/>
    <w:rsid w:val="006404B2"/>
    <w:rsid w:val="00654C7F"/>
    <w:rsid w:val="006B0730"/>
    <w:rsid w:val="006C0E9B"/>
    <w:rsid w:val="00743AEE"/>
    <w:rsid w:val="00744B01"/>
    <w:rsid w:val="007615D6"/>
    <w:rsid w:val="007A02E7"/>
    <w:rsid w:val="00804A31"/>
    <w:rsid w:val="00821A7C"/>
    <w:rsid w:val="00831690"/>
    <w:rsid w:val="008A54C3"/>
    <w:rsid w:val="008E7DAE"/>
    <w:rsid w:val="00930036"/>
    <w:rsid w:val="00983215"/>
    <w:rsid w:val="009D598E"/>
    <w:rsid w:val="009E68E6"/>
    <w:rsid w:val="00A30231"/>
    <w:rsid w:val="00A360A7"/>
    <w:rsid w:val="00A53F2C"/>
    <w:rsid w:val="00A93B72"/>
    <w:rsid w:val="00AD4145"/>
    <w:rsid w:val="00AE7CBD"/>
    <w:rsid w:val="00AF7274"/>
    <w:rsid w:val="00B421EC"/>
    <w:rsid w:val="00BA75EF"/>
    <w:rsid w:val="00C00FD8"/>
    <w:rsid w:val="00C259DC"/>
    <w:rsid w:val="00C828F9"/>
    <w:rsid w:val="00C925A7"/>
    <w:rsid w:val="00C9625C"/>
    <w:rsid w:val="00CA00F4"/>
    <w:rsid w:val="00CA53AF"/>
    <w:rsid w:val="00CB7885"/>
    <w:rsid w:val="00D430EE"/>
    <w:rsid w:val="00DC5CD4"/>
    <w:rsid w:val="00DE2451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35B9-17D5-4A2A-A874-DBFA0C1B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3</cp:revision>
  <cp:lastPrinted>2020-07-09T03:27:00Z</cp:lastPrinted>
  <dcterms:created xsi:type="dcterms:W3CDTF">2020-09-03T03:17:00Z</dcterms:created>
  <dcterms:modified xsi:type="dcterms:W3CDTF">2020-09-03T07:43:00Z</dcterms:modified>
</cp:coreProperties>
</file>